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4C" w:rsidRDefault="00021763" w:rsidP="00D76B4C">
      <w:pPr>
        <w:jc w:val="center"/>
        <w:rPr>
          <w:b/>
          <w:sz w:val="28"/>
        </w:rPr>
      </w:pPr>
      <w:r w:rsidRPr="00EE6E0A">
        <w:rPr>
          <w:b/>
          <w:sz w:val="28"/>
        </w:rPr>
        <w:t>Seznam předložených návrhů v soutěži „výběr grafického návrhu pro památník Jana Palacha v</w:t>
      </w:r>
      <w:r w:rsidR="00EE6E0A">
        <w:rPr>
          <w:b/>
          <w:sz w:val="28"/>
        </w:rPr>
        <w:t> </w:t>
      </w:r>
      <w:r w:rsidRPr="00EE6E0A">
        <w:rPr>
          <w:b/>
          <w:sz w:val="28"/>
        </w:rPr>
        <w:t>Roztokách</w:t>
      </w:r>
    </w:p>
    <w:p w:rsidR="00EE6E0A" w:rsidRDefault="00EE6E0A" w:rsidP="00D76B4C">
      <w:pPr>
        <w:jc w:val="center"/>
        <w:rPr>
          <w:b/>
          <w:sz w:val="28"/>
        </w:rPr>
      </w:pPr>
    </w:p>
    <w:p w:rsidR="00EE6E0A" w:rsidRPr="00EE6E0A" w:rsidRDefault="00EE6E0A" w:rsidP="00D76B4C">
      <w:pPr>
        <w:jc w:val="center"/>
        <w:rPr>
          <w:b/>
          <w:sz w:val="28"/>
        </w:rPr>
      </w:pPr>
    </w:p>
    <w:p w:rsidR="00D76B4C" w:rsidRDefault="00D76B4C" w:rsidP="00D76B4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Přehled podaných nabídek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371"/>
      </w:tblGrid>
      <w:tr w:rsidR="00021763" w:rsidTr="00021763">
        <w:tc>
          <w:tcPr>
            <w:tcW w:w="1384" w:type="dxa"/>
          </w:tcPr>
          <w:p w:rsidR="00021763" w:rsidRDefault="00021763" w:rsidP="00021763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Umístění návrhu dle jeho hodnocení</w:t>
            </w:r>
          </w:p>
        </w:tc>
        <w:tc>
          <w:tcPr>
            <w:tcW w:w="7371" w:type="dxa"/>
          </w:tcPr>
          <w:p w:rsidR="00021763" w:rsidRDefault="00021763" w:rsidP="00407924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Název (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jméno)  uchazeče</w:t>
            </w:r>
            <w:proofErr w:type="gramEnd"/>
          </w:p>
        </w:tc>
      </w:tr>
      <w:tr w:rsidR="00021763" w:rsidTr="00021763">
        <w:tc>
          <w:tcPr>
            <w:tcW w:w="1384" w:type="dxa"/>
          </w:tcPr>
          <w:p w:rsidR="00021763" w:rsidRDefault="00021763" w:rsidP="00E326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371" w:type="dxa"/>
          </w:tcPr>
          <w:p w:rsidR="00021763" w:rsidRDefault="00021763" w:rsidP="00DD3770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Šimoník architekti s.r.o., Václavská 418, 252 63 Roztoky, IČ: 046 21 778</w:t>
            </w:r>
          </w:p>
        </w:tc>
      </w:tr>
      <w:tr w:rsidR="00021763" w:rsidTr="00021763">
        <w:tc>
          <w:tcPr>
            <w:tcW w:w="1384" w:type="dxa"/>
          </w:tcPr>
          <w:p w:rsidR="00021763" w:rsidRDefault="00021763" w:rsidP="00E326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371" w:type="dxa"/>
          </w:tcPr>
          <w:p w:rsidR="00021763" w:rsidRDefault="00021763" w:rsidP="00914DB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Ondřej Doležal, Měděnecká 197, 431 86 Kovářská,         </w:t>
            </w:r>
          </w:p>
        </w:tc>
      </w:tr>
      <w:tr w:rsidR="00021763" w:rsidTr="00021763">
        <w:tc>
          <w:tcPr>
            <w:tcW w:w="1384" w:type="dxa"/>
          </w:tcPr>
          <w:p w:rsidR="00021763" w:rsidRDefault="00021763" w:rsidP="00E326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371" w:type="dxa"/>
          </w:tcPr>
          <w:p w:rsidR="00021763" w:rsidRDefault="00021763" w:rsidP="00DD3770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Ing. Arch. Ondřej Smolík, Čapkova 1625, 252 63 Roztoky, IČ: 698 09 674</w:t>
            </w:r>
          </w:p>
        </w:tc>
      </w:tr>
      <w:tr w:rsidR="00021763" w:rsidTr="00021763">
        <w:tc>
          <w:tcPr>
            <w:tcW w:w="1384" w:type="dxa"/>
          </w:tcPr>
          <w:p w:rsidR="00021763" w:rsidRDefault="00021763" w:rsidP="00E326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371" w:type="dxa"/>
          </w:tcPr>
          <w:p w:rsidR="00021763" w:rsidRDefault="00021763" w:rsidP="00407924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Milan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Polián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, Dobrovského 18, 779 00 Olomouc, IČ: 115 34 389</w:t>
            </w:r>
          </w:p>
        </w:tc>
      </w:tr>
      <w:tr w:rsidR="00021763" w:rsidTr="00021763">
        <w:tc>
          <w:tcPr>
            <w:tcW w:w="1384" w:type="dxa"/>
          </w:tcPr>
          <w:p w:rsidR="00021763" w:rsidRDefault="00021763" w:rsidP="00E326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371" w:type="dxa"/>
          </w:tcPr>
          <w:p w:rsidR="00021763" w:rsidRDefault="00021763" w:rsidP="00DD3770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MgA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. Josef Faltus, Záryby –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Martinov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205, 277 13 Kostelec nad Labem, IČ: 869 04 132</w:t>
            </w:r>
          </w:p>
        </w:tc>
      </w:tr>
      <w:tr w:rsidR="00021763" w:rsidTr="00021763">
        <w:tc>
          <w:tcPr>
            <w:tcW w:w="1384" w:type="dxa"/>
          </w:tcPr>
          <w:p w:rsidR="00021763" w:rsidRDefault="00021763" w:rsidP="00E326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371" w:type="dxa"/>
          </w:tcPr>
          <w:p w:rsidR="00021763" w:rsidRDefault="00021763" w:rsidP="00DD3770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Nina Jindřichová, Akad. Soch., Trnová 25, 252 10 Mníšek pod Brdy,                IČ: 418 20 029 </w:t>
            </w:r>
          </w:p>
        </w:tc>
      </w:tr>
      <w:tr w:rsidR="00021763" w:rsidTr="00021763">
        <w:tc>
          <w:tcPr>
            <w:tcW w:w="1384" w:type="dxa"/>
          </w:tcPr>
          <w:p w:rsidR="00021763" w:rsidRDefault="00021763" w:rsidP="00E326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371" w:type="dxa"/>
          </w:tcPr>
          <w:p w:rsidR="00021763" w:rsidRDefault="00021763" w:rsidP="00407924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Václav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Polián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, Dobrovského 18, 779 00 Olomouc, IČ: 889 18 629</w:t>
            </w:r>
          </w:p>
        </w:tc>
      </w:tr>
      <w:tr w:rsidR="00021763" w:rsidTr="00021763">
        <w:tc>
          <w:tcPr>
            <w:tcW w:w="1384" w:type="dxa"/>
          </w:tcPr>
          <w:p w:rsidR="00021763" w:rsidRDefault="00021763" w:rsidP="00E326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371" w:type="dxa"/>
          </w:tcPr>
          <w:p w:rsidR="00021763" w:rsidRDefault="00021763" w:rsidP="00021763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MgA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 Jan Mrázek, Slezská 2033/11, 120 00 Praha 2, IČ: 477 03 644</w:t>
            </w:r>
          </w:p>
        </w:tc>
      </w:tr>
      <w:tr w:rsidR="00021763" w:rsidTr="00021763">
        <w:tc>
          <w:tcPr>
            <w:tcW w:w="1384" w:type="dxa"/>
          </w:tcPr>
          <w:p w:rsidR="00021763" w:rsidRDefault="00021763" w:rsidP="00E326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371" w:type="dxa"/>
          </w:tcPr>
          <w:p w:rsidR="00021763" w:rsidRDefault="00021763" w:rsidP="00021763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bdXarchitekti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, s.r.o., Zakšínská 608/10, 190 00 Praha 9, IČ: 033 48 261</w:t>
            </w:r>
          </w:p>
        </w:tc>
      </w:tr>
      <w:tr w:rsidR="00021763" w:rsidTr="00021763">
        <w:tc>
          <w:tcPr>
            <w:tcW w:w="1384" w:type="dxa"/>
          </w:tcPr>
          <w:p w:rsidR="00021763" w:rsidRDefault="00021763" w:rsidP="00E326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7371" w:type="dxa"/>
          </w:tcPr>
          <w:p w:rsidR="00021763" w:rsidRDefault="00021763" w:rsidP="00E32654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MgA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. Štěpán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Šefr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, Evropská 695/20, 160 00 Praha 6</w:t>
            </w:r>
          </w:p>
        </w:tc>
      </w:tr>
    </w:tbl>
    <w:p w:rsidR="00D76B4C" w:rsidRDefault="00D76B4C" w:rsidP="00D76B4C">
      <w:pPr>
        <w:jc w:val="center"/>
      </w:pPr>
    </w:p>
    <w:p w:rsidR="00D76B4C" w:rsidRDefault="00D76B4C" w:rsidP="00D76B4C">
      <w:pPr>
        <w:jc w:val="center"/>
      </w:pPr>
    </w:p>
    <w:p w:rsidR="00D76B4C" w:rsidRDefault="00D76B4C" w:rsidP="00D76B4C">
      <w:pPr>
        <w:jc w:val="both"/>
      </w:pPr>
      <w:bookmarkStart w:id="0" w:name="_GoBack"/>
      <w:bookmarkEnd w:id="0"/>
    </w:p>
    <w:sectPr w:rsidR="00D7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4C"/>
    <w:rsid w:val="00021763"/>
    <w:rsid w:val="00137B60"/>
    <w:rsid w:val="003350E8"/>
    <w:rsid w:val="00362B90"/>
    <w:rsid w:val="00914DBC"/>
    <w:rsid w:val="00916141"/>
    <w:rsid w:val="00D76B4C"/>
    <w:rsid w:val="00E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6B4C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6B4C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Goll</dc:creator>
  <cp:lastModifiedBy>Ivan Goll</cp:lastModifiedBy>
  <cp:revision>5</cp:revision>
  <dcterms:created xsi:type="dcterms:W3CDTF">2016-04-12T11:01:00Z</dcterms:created>
  <dcterms:modified xsi:type="dcterms:W3CDTF">2016-04-12T11:12:00Z</dcterms:modified>
</cp:coreProperties>
</file>